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C" w:rsidRPr="00A72727" w:rsidRDefault="0069041C" w:rsidP="00247200">
      <w:pPr>
        <w:jc w:val="right"/>
        <w:rPr>
          <w:rFonts w:ascii="ＭＳ 明朝" w:eastAsia="ＭＳ 明朝" w:hAnsi="ＭＳ 明朝"/>
        </w:rPr>
      </w:pPr>
      <w:bookmarkStart w:id="0" w:name="_GoBack"/>
      <w:r w:rsidRPr="00A72727">
        <w:rPr>
          <w:rFonts w:ascii="ＭＳ 明朝" w:eastAsia="ＭＳ 明朝" w:hAnsi="ＭＳ 明朝" w:hint="eastAsia"/>
        </w:rPr>
        <w:t xml:space="preserve">年　　月　　日　</w:t>
      </w:r>
    </w:p>
    <w:p w:rsidR="0069041C" w:rsidRPr="00A72727" w:rsidRDefault="0069041C" w:rsidP="00247200">
      <w:pPr>
        <w:rPr>
          <w:rFonts w:ascii="ＭＳ 明朝" w:eastAsia="ＭＳ 明朝" w:hAnsi="ＭＳ 明朝"/>
        </w:rPr>
      </w:pPr>
    </w:p>
    <w:p w:rsidR="0069041C" w:rsidRPr="00A72727" w:rsidRDefault="0069041C" w:rsidP="00247200">
      <w:pPr>
        <w:ind w:firstLineChars="100" w:firstLine="245"/>
        <w:rPr>
          <w:rFonts w:ascii="ＭＳ 明朝" w:eastAsia="ＭＳ 明朝" w:hAnsi="ＭＳ 明朝"/>
        </w:rPr>
      </w:pPr>
      <w:r w:rsidRPr="00A72727">
        <w:rPr>
          <w:rFonts w:ascii="ＭＳ 明朝" w:eastAsia="ＭＳ 明朝" w:hAnsi="ＭＳ 明朝" w:hint="eastAsia"/>
        </w:rPr>
        <w:t>つくば市長　五十嵐　立青　　宛て</w:t>
      </w:r>
    </w:p>
    <w:p w:rsidR="0069041C" w:rsidRPr="00A72727" w:rsidRDefault="0069041C" w:rsidP="00247200">
      <w:pPr>
        <w:rPr>
          <w:rFonts w:ascii="ＭＳ 明朝" w:eastAsia="ＭＳ 明朝" w:hAnsi="ＭＳ 明朝"/>
        </w:rPr>
      </w:pPr>
    </w:p>
    <w:tbl>
      <w:tblPr>
        <w:tblStyle w:val="a3"/>
        <w:tblW w:w="0" w:type="auto"/>
        <w:tblInd w:w="2405" w:type="dxa"/>
        <w:tblLook w:val="04A0" w:firstRow="1" w:lastRow="0" w:firstColumn="1" w:lastColumn="0" w:noHBand="0" w:noVBand="1"/>
      </w:tblPr>
      <w:tblGrid>
        <w:gridCol w:w="1701"/>
        <w:gridCol w:w="4954"/>
      </w:tblGrid>
      <w:tr w:rsidR="0069041C" w:rsidRPr="00A72727" w:rsidTr="00B97C5D">
        <w:trPr>
          <w:trHeight w:val="567"/>
        </w:trPr>
        <w:tc>
          <w:tcPr>
            <w:tcW w:w="1701" w:type="dxa"/>
            <w:tcBorders>
              <w:top w:val="nil"/>
              <w:left w:val="nil"/>
              <w:bottom w:val="nil"/>
              <w:right w:val="nil"/>
            </w:tcBorders>
            <w:vAlign w:val="center"/>
          </w:tcPr>
          <w:p w:rsidR="0069041C" w:rsidRPr="00A72727" w:rsidRDefault="0069041C" w:rsidP="00247200">
            <w:pPr>
              <w:jc w:val="distribute"/>
              <w:rPr>
                <w:rFonts w:ascii="ＭＳ 明朝" w:eastAsia="ＭＳ 明朝" w:hAnsi="ＭＳ 明朝"/>
              </w:rPr>
            </w:pPr>
            <w:r w:rsidRPr="00A72727">
              <w:rPr>
                <w:rFonts w:ascii="ＭＳ 明朝" w:eastAsia="ＭＳ 明朝" w:hAnsi="ＭＳ 明朝" w:hint="eastAsia"/>
              </w:rPr>
              <w:t>所在地</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r w:rsidR="0069041C" w:rsidRPr="00A72727" w:rsidTr="00B97C5D">
        <w:trPr>
          <w:trHeight w:val="567"/>
        </w:trPr>
        <w:tc>
          <w:tcPr>
            <w:tcW w:w="1701" w:type="dxa"/>
            <w:tcBorders>
              <w:top w:val="nil"/>
              <w:left w:val="nil"/>
              <w:bottom w:val="nil"/>
              <w:right w:val="nil"/>
            </w:tcBorders>
            <w:vAlign w:val="center"/>
          </w:tcPr>
          <w:p w:rsidR="0069041C" w:rsidRPr="00A72727" w:rsidRDefault="00AD32BA" w:rsidP="00247200">
            <w:pPr>
              <w:jc w:val="distribute"/>
              <w:rPr>
                <w:rFonts w:ascii="ＭＳ 明朝" w:eastAsia="ＭＳ 明朝" w:hAnsi="ＭＳ 明朝"/>
              </w:rPr>
            </w:pPr>
            <w:r w:rsidRPr="00A72727">
              <w:rPr>
                <w:rFonts w:ascii="ＭＳ 明朝" w:eastAsia="ＭＳ 明朝" w:hAnsi="ＭＳ 明朝" w:hint="eastAsia"/>
              </w:rPr>
              <w:t>商号又は名称</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r w:rsidR="0069041C" w:rsidRPr="00A72727" w:rsidTr="00B97C5D">
        <w:trPr>
          <w:trHeight w:val="567"/>
        </w:trPr>
        <w:tc>
          <w:tcPr>
            <w:tcW w:w="1701" w:type="dxa"/>
            <w:tcBorders>
              <w:top w:val="nil"/>
              <w:left w:val="nil"/>
              <w:bottom w:val="nil"/>
              <w:right w:val="nil"/>
            </w:tcBorders>
            <w:vAlign w:val="center"/>
          </w:tcPr>
          <w:p w:rsidR="0069041C" w:rsidRPr="00A72727" w:rsidRDefault="0069041C" w:rsidP="00247200">
            <w:pPr>
              <w:jc w:val="distribute"/>
              <w:rPr>
                <w:rFonts w:ascii="ＭＳ 明朝" w:eastAsia="ＭＳ 明朝" w:hAnsi="ＭＳ 明朝"/>
              </w:rPr>
            </w:pPr>
            <w:r w:rsidRPr="00A72727">
              <w:rPr>
                <w:rFonts w:ascii="ＭＳ 明朝" w:eastAsia="ＭＳ 明朝" w:hAnsi="ＭＳ 明朝" w:hint="eastAsia"/>
              </w:rPr>
              <w:t>代表者職氏名</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bl>
    <w:p w:rsidR="0069041C" w:rsidRPr="00A72727" w:rsidRDefault="0069041C" w:rsidP="00247200">
      <w:pPr>
        <w:rPr>
          <w:rFonts w:ascii="ＭＳ 明朝" w:eastAsia="ＭＳ 明朝" w:hAnsi="ＭＳ 明朝"/>
        </w:rPr>
      </w:pPr>
    </w:p>
    <w:p w:rsidR="0069041C" w:rsidRPr="00955E9A" w:rsidRDefault="00A72727" w:rsidP="00247200">
      <w:pPr>
        <w:jc w:val="center"/>
        <w:rPr>
          <w:rFonts w:ascii="ＭＳ 明朝" w:eastAsia="ＭＳ 明朝" w:hAnsi="ＭＳ 明朝"/>
        </w:rPr>
      </w:pPr>
      <w:r w:rsidRPr="00955E9A">
        <w:rPr>
          <w:rFonts w:ascii="ＭＳ 明朝" w:eastAsia="ＭＳ 明朝" w:hAnsi="ＭＳ 明朝" w:hint="eastAsia"/>
        </w:rPr>
        <w:t>参加</w:t>
      </w:r>
      <w:r w:rsidR="0069041C" w:rsidRPr="00955E9A">
        <w:rPr>
          <w:rFonts w:ascii="ＭＳ 明朝" w:eastAsia="ＭＳ 明朝" w:hAnsi="ＭＳ 明朝" w:hint="eastAsia"/>
        </w:rPr>
        <w:t>資格要件に係る申立書</w:t>
      </w:r>
    </w:p>
    <w:p w:rsidR="0069041C" w:rsidRPr="00A72727" w:rsidRDefault="0069041C" w:rsidP="00247200">
      <w:pPr>
        <w:jc w:val="center"/>
        <w:rPr>
          <w:rFonts w:ascii="ＭＳ 明朝" w:eastAsia="ＭＳ 明朝" w:hAnsi="ＭＳ 明朝"/>
        </w:rPr>
      </w:pPr>
    </w:p>
    <w:p w:rsidR="0069041C" w:rsidRPr="00A72727" w:rsidRDefault="0069041C" w:rsidP="00247200">
      <w:pPr>
        <w:rPr>
          <w:rFonts w:ascii="ＭＳ 明朝" w:eastAsia="ＭＳ 明朝" w:hAnsi="ＭＳ 明朝"/>
        </w:rPr>
      </w:pPr>
      <w:r w:rsidRPr="00A72727">
        <w:rPr>
          <w:rFonts w:ascii="ＭＳ 明朝" w:eastAsia="ＭＳ 明朝" w:hAnsi="ＭＳ 明朝" w:hint="eastAsia"/>
        </w:rPr>
        <w:t xml:space="preserve">　「</w:t>
      </w:r>
      <w:r w:rsidR="00A72727">
        <w:rPr>
          <w:rFonts w:ascii="ＭＳ 明朝" w:eastAsia="ＭＳ 明朝" w:hAnsi="ＭＳ 明朝" w:hint="eastAsia"/>
        </w:rPr>
        <w:t>７</w:t>
      </w:r>
      <w:r w:rsidRPr="00A72727">
        <w:rPr>
          <w:rFonts w:ascii="ＭＳ 明朝" w:eastAsia="ＭＳ 明朝" w:hAnsi="ＭＳ 明朝" w:hint="eastAsia"/>
        </w:rPr>
        <w:t>－</w:t>
      </w:r>
      <w:r w:rsidR="00A72727">
        <w:rPr>
          <w:rFonts w:ascii="ＭＳ 明朝" w:eastAsia="ＭＳ 明朝" w:hAnsi="ＭＳ 明朝" w:hint="eastAsia"/>
        </w:rPr>
        <w:t>９（仮称）新桜学校給食センター調理業務委託</w:t>
      </w:r>
      <w:r w:rsidRPr="00A72727">
        <w:rPr>
          <w:rFonts w:ascii="ＭＳ 明朝" w:eastAsia="ＭＳ 明朝" w:hAnsi="ＭＳ 明朝" w:hint="eastAsia"/>
        </w:rPr>
        <w:t>」に係る公募型プロポーザル方式実施要領に示される下記の要件を、</w:t>
      </w:r>
      <w:r w:rsidR="00DC1896" w:rsidRPr="00A72727">
        <w:rPr>
          <w:rFonts w:ascii="ＭＳ 明朝" w:eastAsia="ＭＳ 明朝" w:hAnsi="ＭＳ 明朝" w:hint="eastAsia"/>
        </w:rPr>
        <w:t>公募開始の日から契約締結までの日において、次の要件を満たしている</w:t>
      </w:r>
      <w:r w:rsidRPr="00A72727">
        <w:rPr>
          <w:rFonts w:ascii="ＭＳ 明朝" w:eastAsia="ＭＳ 明朝" w:hAnsi="ＭＳ 明朝" w:hint="eastAsia"/>
        </w:rPr>
        <w:t>者であることを申し立てます。</w:t>
      </w:r>
    </w:p>
    <w:p w:rsidR="0069041C" w:rsidRPr="00A72727" w:rsidRDefault="0069041C" w:rsidP="00247200">
      <w:pPr>
        <w:rPr>
          <w:rFonts w:ascii="ＭＳ 明朝" w:eastAsia="ＭＳ 明朝" w:hAnsi="ＭＳ 明朝"/>
        </w:rPr>
      </w:pPr>
    </w:p>
    <w:p w:rsidR="00927055" w:rsidRPr="00A72727" w:rsidRDefault="0069041C" w:rsidP="00247200">
      <w:pPr>
        <w:pStyle w:val="ad"/>
        <w:rPr>
          <w:rFonts w:ascii="ＭＳ 明朝" w:eastAsia="ＭＳ 明朝" w:hAnsi="ＭＳ 明朝"/>
        </w:rPr>
      </w:pPr>
      <w:r w:rsidRPr="00A72727">
        <w:rPr>
          <w:rFonts w:ascii="ＭＳ 明朝" w:eastAsia="ＭＳ 明朝" w:hAnsi="ＭＳ 明朝" w:hint="eastAsia"/>
        </w:rPr>
        <w:t>記</w:t>
      </w:r>
    </w:p>
    <w:p w:rsidR="00DC1896" w:rsidRPr="00A72727" w:rsidRDefault="00DC1896" w:rsidP="00247200">
      <w:pPr>
        <w:rPr>
          <w:rFonts w:ascii="ＭＳ 明朝" w:eastAsia="ＭＳ 明朝" w:hAnsi="ＭＳ 明朝"/>
        </w:rPr>
      </w:pPr>
    </w:p>
    <w:p w:rsidR="00A72727"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１　地方自治法施行令（昭和22年政令第16号）第167条の４第１項に規定する者に</w:t>
      </w:r>
    </w:p>
    <w:p w:rsidR="00DC1896" w:rsidRP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該当しないこと。</w:t>
      </w:r>
    </w:p>
    <w:p w:rsidR="00A72727"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２　地方自治法施行令第167条の４第２項の規定に基づくつくば市の入札参加の</w:t>
      </w:r>
    </w:p>
    <w:p w:rsidR="00DC1896" w:rsidRP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制限を受けていないこと。</w:t>
      </w:r>
    </w:p>
    <w:p w:rsidR="00A72727"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３　暴力団員による不当な行為の防止等に関する法律（平成３年法律第77号）第</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２条第２号に規定する暴力団でなく、かつ、その役員が茨城県暴力団排除条例</w:t>
      </w:r>
    </w:p>
    <w:p w:rsidR="00DC1896" w:rsidRP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（平成22年茨城県条例第36号）第２条第３号に規定する暴力団員等でないこと。</w:t>
      </w:r>
    </w:p>
    <w:p w:rsidR="00A72727"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４　茨城県建設工事等請負業者指名停止措置要領（平成６年７月14日付け監第692</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号）、茨城県物品調達等登録業者指名停止基準又はつくば市入札参加指名停止</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lastRenderedPageBreak/>
        <w:t>等措置要綱（平成６年つくば市告示第15号）に基づく指名停止等の措置を受け</w:t>
      </w:r>
    </w:p>
    <w:p w:rsidR="00DC1896" w:rsidRP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ていないこと。</w:t>
      </w:r>
    </w:p>
    <w:p w:rsidR="00A72727"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５　会社更生法（平成14年法律第154号）に基づく更生手続開始の申立て又は民事</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再生法（平成11年法律第225号）に基づく再生手続開始の申立てをしていないこ</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と。ただし、申立てをしている場合であっても、更生手続開始決定後又は再生</w:t>
      </w:r>
    </w:p>
    <w:p w:rsid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手続開始決定後につくば市が一般競争入札参加資格の再認定をしたときは、こ</w:t>
      </w:r>
    </w:p>
    <w:p w:rsidR="00DC1896" w:rsidRPr="00A72727" w:rsidRDefault="00DC1896" w:rsidP="00247200">
      <w:pPr>
        <w:ind w:leftChars="200" w:left="708" w:hangingChars="89" w:hanging="218"/>
        <w:rPr>
          <w:rFonts w:ascii="ＭＳ 明朝" w:eastAsia="ＭＳ 明朝" w:hAnsi="ＭＳ 明朝"/>
        </w:rPr>
      </w:pPr>
      <w:r w:rsidRPr="00A72727">
        <w:rPr>
          <w:rFonts w:ascii="ＭＳ 明朝" w:eastAsia="ＭＳ 明朝" w:hAnsi="ＭＳ 明朝" w:hint="eastAsia"/>
        </w:rPr>
        <w:t>の限りでない。</w:t>
      </w:r>
    </w:p>
    <w:p w:rsidR="00DC1896" w:rsidRDefault="00DC1896"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６　本店所在地の都道府県税、法人税及び消費税について未納がないこと。</w:t>
      </w:r>
    </w:p>
    <w:p w:rsidR="00A72727" w:rsidRPr="00A72727" w:rsidRDefault="00A72727" w:rsidP="00247200">
      <w:pPr>
        <w:ind w:leftChars="100" w:left="708" w:hangingChars="189" w:hanging="463"/>
        <w:rPr>
          <w:rFonts w:ascii="ＭＳ 明朝" w:eastAsia="ＭＳ 明朝" w:hAnsi="ＭＳ 明朝"/>
        </w:rPr>
      </w:pPr>
      <w:r w:rsidRPr="00A72727">
        <w:rPr>
          <w:rFonts w:ascii="ＭＳ 明朝" w:eastAsia="ＭＳ 明朝" w:hAnsi="ＭＳ 明朝" w:hint="eastAsia"/>
        </w:rPr>
        <w:t>７　日本国内で商業又は法人登記をしている法人であること。</w:t>
      </w:r>
    </w:p>
    <w:p w:rsidR="00A72727" w:rsidRPr="00A72727" w:rsidRDefault="00A72727" w:rsidP="00247200">
      <w:pPr>
        <w:ind w:leftChars="100" w:left="723" w:hangingChars="195" w:hanging="478"/>
        <w:rPr>
          <w:rFonts w:ascii="ＭＳ 明朝" w:eastAsia="ＭＳ 明朝" w:hAnsi="ＭＳ 明朝"/>
        </w:rPr>
      </w:pPr>
      <w:r w:rsidRPr="00A72727">
        <w:rPr>
          <w:rFonts w:ascii="ＭＳ 明朝" w:eastAsia="ＭＳ 明朝" w:hAnsi="ＭＳ 明朝" w:hint="eastAsia"/>
        </w:rPr>
        <w:t>８</w:t>
      </w:r>
      <w:r w:rsidR="00DC1896" w:rsidRPr="00A72727">
        <w:rPr>
          <w:rFonts w:ascii="ＭＳ 明朝" w:eastAsia="ＭＳ 明朝" w:hAnsi="ＭＳ 明朝" w:hint="eastAsia"/>
        </w:rPr>
        <w:t xml:space="preserve">　</w:t>
      </w:r>
      <w:r w:rsidRPr="00A72727">
        <w:rPr>
          <w:rFonts w:ascii="ＭＳ 明朝" w:eastAsia="ＭＳ 明朝" w:hAnsi="ＭＳ 明朝" w:hint="eastAsia"/>
        </w:rPr>
        <w:t>過去10年以内に、元請として学校給食法（昭和29年法律第160号）第６条に規</w:t>
      </w:r>
    </w:p>
    <w:p w:rsidR="00A72727" w:rsidRPr="00A72727" w:rsidRDefault="00A72727" w:rsidP="00247200">
      <w:pPr>
        <w:ind w:leftChars="200" w:left="723" w:hangingChars="95" w:hanging="233"/>
        <w:rPr>
          <w:rFonts w:ascii="ＭＳ 明朝" w:eastAsia="ＭＳ 明朝" w:hAnsi="ＭＳ 明朝"/>
        </w:rPr>
      </w:pPr>
      <w:r w:rsidRPr="00A72727">
        <w:rPr>
          <w:rFonts w:ascii="ＭＳ 明朝" w:eastAsia="ＭＳ 明朝" w:hAnsi="ＭＳ 明朝" w:hint="eastAsia"/>
        </w:rPr>
        <w:t>定する共同調理場における次に掲げる全ての業務の契約（履行期間が２年以上</w:t>
      </w:r>
    </w:p>
    <w:p w:rsidR="00A72727" w:rsidRPr="00A72727" w:rsidRDefault="00A72727" w:rsidP="00247200">
      <w:pPr>
        <w:ind w:leftChars="200" w:left="723" w:hangingChars="95" w:hanging="233"/>
        <w:rPr>
          <w:rFonts w:ascii="ＭＳ 明朝" w:eastAsia="ＭＳ 明朝" w:hAnsi="ＭＳ 明朝"/>
        </w:rPr>
      </w:pPr>
      <w:r w:rsidRPr="00A72727">
        <w:rPr>
          <w:rFonts w:ascii="ＭＳ 明朝" w:eastAsia="ＭＳ 明朝" w:hAnsi="ＭＳ 明朝" w:hint="eastAsia"/>
        </w:rPr>
        <w:t>のものに限る。）を締結し、履行した実績を有すること。</w:t>
      </w:r>
    </w:p>
    <w:p w:rsidR="00A72727" w:rsidRPr="00A72727" w:rsidRDefault="00A72727" w:rsidP="00247200">
      <w:pPr>
        <w:ind w:leftChars="300" w:left="980" w:hangingChars="100" w:hanging="245"/>
        <w:rPr>
          <w:rFonts w:ascii="ＭＳ 明朝" w:eastAsia="ＭＳ 明朝" w:hAnsi="ＭＳ 明朝"/>
        </w:rPr>
      </w:pPr>
      <w:r w:rsidRPr="00A72727">
        <w:rPr>
          <w:rFonts w:ascii="ＭＳ 明朝" w:eastAsia="ＭＳ 明朝" w:hAnsi="ＭＳ 明朝" w:hint="eastAsia"/>
        </w:rPr>
        <w:t>ア　１施設の規模が１日あたり5,000食以上かつ２献立以上の学校給食調理業務</w:t>
      </w:r>
    </w:p>
    <w:p w:rsidR="00A72727" w:rsidRPr="00A72727" w:rsidRDefault="00A72727" w:rsidP="00247200">
      <w:pPr>
        <w:ind w:leftChars="200" w:left="490" w:firstLineChars="100" w:firstLine="245"/>
        <w:rPr>
          <w:rFonts w:ascii="ＭＳ 明朝" w:eastAsia="ＭＳ 明朝" w:hAnsi="ＭＳ 明朝"/>
        </w:rPr>
      </w:pPr>
      <w:r w:rsidRPr="00A72727">
        <w:rPr>
          <w:rFonts w:ascii="ＭＳ 明朝" w:eastAsia="ＭＳ 明朝" w:hAnsi="ＭＳ 明朝" w:hint="eastAsia"/>
        </w:rPr>
        <w:t>イ　アレルギー対応を含む学校給食調理業務</w:t>
      </w:r>
    </w:p>
    <w:bookmarkEnd w:id="0"/>
    <w:p w:rsidR="00DC1896" w:rsidRPr="00A72727" w:rsidRDefault="00DC1896" w:rsidP="00A72727">
      <w:pPr>
        <w:ind w:leftChars="100" w:left="708" w:hangingChars="189" w:hanging="463"/>
        <w:rPr>
          <w:rFonts w:ascii="ＭＳ 明朝" w:eastAsia="ＭＳ 明朝" w:hAnsi="ＭＳ 明朝"/>
        </w:rPr>
      </w:pPr>
    </w:p>
    <w:p w:rsidR="00C15A44" w:rsidRPr="00DC1896" w:rsidRDefault="00C15A44" w:rsidP="0069041C">
      <w:pPr>
        <w:wordWrap w:val="0"/>
        <w:jc w:val="right"/>
      </w:pPr>
    </w:p>
    <w:sectPr w:rsidR="00C15A44" w:rsidRPr="00DC1896" w:rsidSect="00835E9E">
      <w:headerReference w:type="first" r:id="rId6"/>
      <w:pgSz w:w="11906" w:h="16838" w:code="9"/>
      <w:pgMar w:top="1985" w:right="1418" w:bottom="1701" w:left="1418" w:header="851" w:footer="992" w:gutter="0"/>
      <w:cols w:space="425"/>
      <w:titlePg/>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94B" w:rsidRDefault="008C194B" w:rsidP="008C194B">
      <w:r>
        <w:separator/>
      </w:r>
    </w:p>
  </w:endnote>
  <w:endnote w:type="continuationSeparator" w:id="0">
    <w:p w:rsidR="008C194B" w:rsidRDefault="008C194B" w:rsidP="008C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94B" w:rsidRDefault="008C194B" w:rsidP="008C194B">
      <w:r>
        <w:separator/>
      </w:r>
    </w:p>
  </w:footnote>
  <w:footnote w:type="continuationSeparator" w:id="0">
    <w:p w:rsidR="008C194B" w:rsidRDefault="008C194B" w:rsidP="008C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E9E" w:rsidRPr="00A72727" w:rsidRDefault="00835E9E" w:rsidP="00835E9E">
    <w:pPr>
      <w:pStyle w:val="a9"/>
      <w:rPr>
        <w:rFonts w:ascii="ＭＳ 明朝" w:eastAsia="ＭＳ 明朝" w:hAnsi="ＭＳ 明朝"/>
      </w:rPr>
    </w:pPr>
    <w:r w:rsidRPr="00A72727">
      <w:rPr>
        <w:rFonts w:ascii="ＭＳ 明朝" w:eastAsia="ＭＳ 明朝" w:hAnsi="ＭＳ 明朝" w:hint="eastAsia"/>
      </w:rPr>
      <w:t>（様式３）</w:t>
    </w:r>
  </w:p>
  <w:p w:rsidR="00835E9E" w:rsidRDefault="00835E9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1C"/>
    <w:rsid w:val="00010790"/>
    <w:rsid w:val="00035F94"/>
    <w:rsid w:val="0018662F"/>
    <w:rsid w:val="00247200"/>
    <w:rsid w:val="00255FAC"/>
    <w:rsid w:val="002F45D0"/>
    <w:rsid w:val="0069041C"/>
    <w:rsid w:val="00835E9E"/>
    <w:rsid w:val="008C194B"/>
    <w:rsid w:val="00927055"/>
    <w:rsid w:val="00955E9A"/>
    <w:rsid w:val="00A72727"/>
    <w:rsid w:val="00AD32BA"/>
    <w:rsid w:val="00C15A44"/>
    <w:rsid w:val="00C9505D"/>
    <w:rsid w:val="00D67F90"/>
    <w:rsid w:val="00DC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F94"/>
    <w:pPr>
      <w:widowControl w:val="0"/>
      <w:autoSpaceDE w:val="0"/>
      <w:autoSpaceDN w:val="0"/>
      <w:adjustRightInd w:val="0"/>
      <w:jc w:val="both"/>
    </w:pPr>
    <w:rPr>
      <w:rFonts w:cs="BIZ UD明朝 Medium"/>
      <w:kern w:val="0"/>
      <w:szCs w:val="24"/>
    </w:rPr>
  </w:style>
  <w:style w:type="paragraph" w:styleId="2">
    <w:name w:val="heading 2"/>
    <w:basedOn w:val="a"/>
    <w:next w:val="a"/>
    <w:link w:val="20"/>
    <w:uiPriority w:val="9"/>
    <w:unhideWhenUsed/>
    <w:qFormat/>
    <w:rsid w:val="00255FAC"/>
    <w:pPr>
      <w:keepNext/>
      <w:ind w:leftChars="100" w:left="1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55FAC"/>
    <w:pPr>
      <w:keepNext/>
      <w:ind w:leftChars="200" w:left="2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55FAC"/>
    <w:pPr>
      <w:keepNext/>
      <w:ind w:leftChars="300" w:left="3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55FAC"/>
    <w:rPr>
      <w:rFonts w:asciiTheme="majorHAnsi" w:eastAsiaTheme="majorEastAsia" w:hAnsiTheme="majorHAnsi" w:cstheme="majorBidi"/>
      <w:kern w:val="0"/>
      <w:szCs w:val="24"/>
    </w:rPr>
  </w:style>
  <w:style w:type="character" w:customStyle="1" w:styleId="40">
    <w:name w:val="見出し 4 (文字)"/>
    <w:basedOn w:val="a0"/>
    <w:link w:val="4"/>
    <w:uiPriority w:val="9"/>
    <w:rsid w:val="00255FAC"/>
    <w:rPr>
      <w:rFonts w:cs="BIZ UD明朝 Medium"/>
      <w:bCs/>
      <w:kern w:val="0"/>
      <w:szCs w:val="24"/>
    </w:rPr>
  </w:style>
  <w:style w:type="character" w:customStyle="1" w:styleId="30">
    <w:name w:val="見出し 3 (文字)"/>
    <w:basedOn w:val="a0"/>
    <w:link w:val="3"/>
    <w:uiPriority w:val="9"/>
    <w:rsid w:val="00255FAC"/>
    <w:rPr>
      <w:rFonts w:asciiTheme="majorHAnsi" w:eastAsiaTheme="majorEastAsia" w:hAnsiTheme="majorHAnsi" w:cstheme="majorBidi"/>
      <w:kern w:val="0"/>
      <w:szCs w:val="24"/>
    </w:rPr>
  </w:style>
  <w:style w:type="table" w:styleId="a3">
    <w:name w:val="Table Grid"/>
    <w:basedOn w:val="a1"/>
    <w:uiPriority w:val="39"/>
    <w:rsid w:val="0069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041C"/>
    <w:rPr>
      <w:sz w:val="18"/>
      <w:szCs w:val="18"/>
    </w:rPr>
  </w:style>
  <w:style w:type="paragraph" w:styleId="a5">
    <w:name w:val="annotation text"/>
    <w:basedOn w:val="a"/>
    <w:link w:val="a6"/>
    <w:uiPriority w:val="99"/>
    <w:semiHidden/>
    <w:unhideWhenUsed/>
    <w:rsid w:val="0069041C"/>
  </w:style>
  <w:style w:type="character" w:customStyle="1" w:styleId="a6">
    <w:name w:val="コメント文字列 (文字)"/>
    <w:basedOn w:val="a0"/>
    <w:link w:val="a5"/>
    <w:uiPriority w:val="99"/>
    <w:semiHidden/>
    <w:rsid w:val="0069041C"/>
    <w:rPr>
      <w:rFonts w:cs="BIZ UD明朝 Medium"/>
      <w:kern w:val="0"/>
      <w:szCs w:val="24"/>
    </w:rPr>
  </w:style>
  <w:style w:type="paragraph" w:styleId="a7">
    <w:name w:val="Balloon Text"/>
    <w:basedOn w:val="a"/>
    <w:link w:val="a8"/>
    <w:uiPriority w:val="99"/>
    <w:semiHidden/>
    <w:unhideWhenUsed/>
    <w:rsid w:val="00690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1C"/>
    <w:rPr>
      <w:rFonts w:asciiTheme="majorHAnsi" w:eastAsiaTheme="majorEastAsia" w:hAnsiTheme="majorHAnsi" w:cstheme="majorBidi"/>
      <w:kern w:val="0"/>
      <w:sz w:val="18"/>
      <w:szCs w:val="18"/>
    </w:rPr>
  </w:style>
  <w:style w:type="paragraph" w:styleId="a9">
    <w:name w:val="header"/>
    <w:basedOn w:val="a"/>
    <w:link w:val="aa"/>
    <w:uiPriority w:val="99"/>
    <w:unhideWhenUsed/>
    <w:rsid w:val="008C194B"/>
    <w:pPr>
      <w:tabs>
        <w:tab w:val="center" w:pos="4252"/>
        <w:tab w:val="right" w:pos="8504"/>
      </w:tabs>
      <w:snapToGrid w:val="0"/>
    </w:pPr>
  </w:style>
  <w:style w:type="character" w:customStyle="1" w:styleId="aa">
    <w:name w:val="ヘッダー (文字)"/>
    <w:basedOn w:val="a0"/>
    <w:link w:val="a9"/>
    <w:uiPriority w:val="99"/>
    <w:rsid w:val="008C194B"/>
    <w:rPr>
      <w:rFonts w:cs="BIZ UD明朝 Medium"/>
      <w:kern w:val="0"/>
      <w:szCs w:val="24"/>
    </w:rPr>
  </w:style>
  <w:style w:type="paragraph" w:styleId="ab">
    <w:name w:val="footer"/>
    <w:basedOn w:val="a"/>
    <w:link w:val="ac"/>
    <w:uiPriority w:val="99"/>
    <w:unhideWhenUsed/>
    <w:rsid w:val="008C194B"/>
    <w:pPr>
      <w:tabs>
        <w:tab w:val="center" w:pos="4252"/>
        <w:tab w:val="right" w:pos="8504"/>
      </w:tabs>
      <w:snapToGrid w:val="0"/>
    </w:pPr>
  </w:style>
  <w:style w:type="character" w:customStyle="1" w:styleId="ac">
    <w:name w:val="フッター (文字)"/>
    <w:basedOn w:val="a0"/>
    <w:link w:val="ab"/>
    <w:uiPriority w:val="99"/>
    <w:rsid w:val="008C194B"/>
    <w:rPr>
      <w:rFonts w:cs="BIZ UD明朝 Medium"/>
      <w:kern w:val="0"/>
      <w:szCs w:val="24"/>
    </w:rPr>
  </w:style>
  <w:style w:type="paragraph" w:styleId="ad">
    <w:name w:val="Note Heading"/>
    <w:basedOn w:val="a"/>
    <w:next w:val="a"/>
    <w:link w:val="ae"/>
    <w:uiPriority w:val="99"/>
    <w:unhideWhenUsed/>
    <w:rsid w:val="00927055"/>
    <w:pPr>
      <w:jc w:val="center"/>
    </w:pPr>
  </w:style>
  <w:style w:type="character" w:customStyle="1" w:styleId="ae">
    <w:name w:val="記 (文字)"/>
    <w:basedOn w:val="a0"/>
    <w:link w:val="ad"/>
    <w:uiPriority w:val="99"/>
    <w:rsid w:val="00927055"/>
    <w:rPr>
      <w:rFonts w:cs="BIZ UD明朝 Medium"/>
      <w:kern w:val="0"/>
      <w:szCs w:val="24"/>
    </w:rPr>
  </w:style>
  <w:style w:type="paragraph" w:styleId="af">
    <w:name w:val="Closing"/>
    <w:basedOn w:val="a"/>
    <w:link w:val="af0"/>
    <w:uiPriority w:val="99"/>
    <w:unhideWhenUsed/>
    <w:rsid w:val="00927055"/>
    <w:pPr>
      <w:jc w:val="right"/>
    </w:pPr>
  </w:style>
  <w:style w:type="character" w:customStyle="1" w:styleId="af0">
    <w:name w:val="結語 (文字)"/>
    <w:basedOn w:val="a0"/>
    <w:link w:val="af"/>
    <w:uiPriority w:val="99"/>
    <w:rsid w:val="00927055"/>
    <w:rPr>
      <w:rFonts w:cs="BIZ UD明朝 Medium"/>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つくば市公用文">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2024-08-13T04:57:00Z</dcterms:created>
  <dcterms:modified xsi:type="dcterms:W3CDTF">2024-08-13T07:23:00Z</dcterms:modified>
</cp:coreProperties>
</file>